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18D6" w14:textId="275A40DB" w:rsidR="00C03BB5" w:rsidRPr="007E4564" w:rsidRDefault="00DD7951" w:rsidP="008C775F">
      <w:pPr>
        <w:spacing w:after="0"/>
        <w:ind w:left="1560"/>
        <w:rPr>
          <w:rFonts w:ascii="Times New Roman" w:hAnsi="Times New Roman" w:cs="Times New Roman"/>
        </w:rPr>
      </w:pPr>
      <w:r w:rsidRPr="007E4564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6192" behindDoc="0" locked="0" layoutInCell="1" allowOverlap="1" wp14:anchorId="00284591" wp14:editId="240180CD">
            <wp:simplePos x="0" y="0"/>
            <wp:positionH relativeFrom="column">
              <wp:posOffset>67089</wp:posOffset>
            </wp:positionH>
            <wp:positionV relativeFrom="paragraph">
              <wp:posOffset>21811</wp:posOffset>
            </wp:positionV>
            <wp:extent cx="756665" cy="938254"/>
            <wp:effectExtent l="0" t="0" r="571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 Jeżew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4" cy="94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4D9">
        <w:rPr>
          <w:rFonts w:ascii="Times New Roman" w:hAnsi="Times New Roman" w:cs="Times New Roman"/>
        </w:rPr>
        <w:t>Rada Gminy Jeżewo</w:t>
      </w:r>
      <w:r w:rsidR="00C03BB5" w:rsidRPr="007E4564">
        <w:rPr>
          <w:rFonts w:ascii="Times New Roman" w:hAnsi="Times New Roman" w:cs="Times New Roman"/>
        </w:rPr>
        <w:t>, ul. Świecka 12, 86-131 Jeżewo</w:t>
      </w:r>
      <w:r w:rsidR="008C775F" w:rsidRPr="007E4564">
        <w:rPr>
          <w:rFonts w:ascii="Times New Roman" w:hAnsi="Times New Roman" w:cs="Times New Roman"/>
        </w:rPr>
        <w:br/>
      </w:r>
      <w:r w:rsidR="004104D9">
        <w:rPr>
          <w:rFonts w:ascii="Times New Roman" w:hAnsi="Times New Roman" w:cs="Times New Roman"/>
        </w:rPr>
        <w:t xml:space="preserve">Komisja </w:t>
      </w:r>
      <w:r w:rsidR="00EF67F3">
        <w:rPr>
          <w:rFonts w:ascii="Times New Roman" w:hAnsi="Times New Roman" w:cs="Times New Roman"/>
        </w:rPr>
        <w:t>Rewizyjna</w:t>
      </w:r>
    </w:p>
    <w:p w14:paraId="751FA91F" w14:textId="77777777" w:rsidR="00C03BB5" w:rsidRPr="007E4564" w:rsidRDefault="00C03BB5" w:rsidP="00DD7951">
      <w:pPr>
        <w:spacing w:after="0"/>
        <w:ind w:firstLine="1560"/>
        <w:rPr>
          <w:rFonts w:ascii="Times New Roman" w:hAnsi="Times New Roman" w:cs="Times New Roman"/>
          <w:lang w:val="en-US"/>
        </w:rPr>
      </w:pPr>
      <w:r w:rsidRPr="007E4564">
        <w:rPr>
          <w:rFonts w:ascii="Times New Roman" w:hAnsi="Times New Roman" w:cs="Times New Roman"/>
          <w:lang w:val="en-US"/>
        </w:rPr>
        <w:t>tel. 52 33 180 25, fax. 52 522 81 49</w:t>
      </w:r>
    </w:p>
    <w:p w14:paraId="5AA8133B" w14:textId="77777777" w:rsidR="00C03BB5" w:rsidRPr="007E4564" w:rsidRDefault="00C03BB5" w:rsidP="00DD7951">
      <w:pPr>
        <w:spacing w:after="0"/>
        <w:ind w:firstLine="1560"/>
        <w:rPr>
          <w:rFonts w:ascii="Times New Roman" w:hAnsi="Times New Roman" w:cs="Times New Roman"/>
          <w:lang w:val="en-US"/>
        </w:rPr>
      </w:pPr>
      <w:r w:rsidRPr="007E4564"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 w:rsidR="005B187A" w:rsidRPr="007E4564">
          <w:rPr>
            <w:rStyle w:val="Hipercze"/>
            <w:rFonts w:ascii="Times New Roman" w:hAnsi="Times New Roman" w:cs="Times New Roman"/>
            <w:lang w:val="en-US"/>
          </w:rPr>
          <w:t>sekretariat@jezewo.eu</w:t>
        </w:r>
      </w:hyperlink>
      <w:r w:rsidR="005B187A" w:rsidRPr="007E4564">
        <w:rPr>
          <w:rFonts w:ascii="Times New Roman" w:hAnsi="Times New Roman" w:cs="Times New Roman"/>
          <w:lang w:val="en-US"/>
        </w:rPr>
        <w:t xml:space="preserve"> </w:t>
      </w:r>
    </w:p>
    <w:p w14:paraId="7CF699C5" w14:textId="77777777" w:rsidR="00C03BB5" w:rsidRPr="007E4564" w:rsidRDefault="00DD7951" w:rsidP="00DD7951">
      <w:pPr>
        <w:spacing w:after="0"/>
        <w:ind w:firstLine="1560"/>
        <w:rPr>
          <w:rFonts w:ascii="Times New Roman" w:hAnsi="Times New Roman" w:cs="Times New Roman"/>
          <w:sz w:val="24"/>
          <w:szCs w:val="24"/>
        </w:rPr>
      </w:pPr>
      <w:r w:rsidRPr="007E456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709FE" wp14:editId="5107557A">
                <wp:simplePos x="0" y="0"/>
                <wp:positionH relativeFrom="column">
                  <wp:posOffset>-134951</wp:posOffset>
                </wp:positionH>
                <wp:positionV relativeFrom="paragraph">
                  <wp:posOffset>261620</wp:posOffset>
                </wp:positionV>
                <wp:extent cx="6478905" cy="0"/>
                <wp:effectExtent l="0" t="0" r="17145" b="3810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straightConnector1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54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97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10.65pt;margin-top:20.6pt;width:510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" strokeweight=".71mm">
                <v:shadow on="t" color="black" opacity="26213f" origin="-.5,-.5" offset="0,1pt"/>
              </v:shape>
            </w:pict>
          </mc:Fallback>
        </mc:AlternateContent>
      </w:r>
      <w:hyperlink r:id="rId8" w:history="1">
        <w:r w:rsidR="005B187A" w:rsidRPr="007E4564">
          <w:rPr>
            <w:rStyle w:val="Hipercze"/>
            <w:rFonts w:ascii="Times New Roman" w:hAnsi="Times New Roman" w:cs="Times New Roman"/>
          </w:rPr>
          <w:t>www.bip.jezewo.eu</w:t>
        </w:r>
      </w:hyperlink>
      <w:r w:rsidR="005B187A" w:rsidRPr="007E4564">
        <w:rPr>
          <w:rFonts w:ascii="Times New Roman" w:hAnsi="Times New Roman" w:cs="Times New Roman"/>
          <w:sz w:val="24"/>
          <w:szCs w:val="24"/>
        </w:rPr>
        <w:t xml:space="preserve"> </w:t>
      </w:r>
      <w:r w:rsidR="00C03BB5" w:rsidRPr="007E4564">
        <w:rPr>
          <w:rFonts w:ascii="Times New Roman" w:hAnsi="Times New Roman" w:cs="Times New Roman"/>
          <w:sz w:val="24"/>
          <w:szCs w:val="24"/>
        </w:rPr>
        <w:t xml:space="preserve"> </w:t>
      </w:r>
      <w:r w:rsidRPr="007E4564">
        <w:rPr>
          <w:rFonts w:ascii="Times New Roman" w:hAnsi="Times New Roman" w:cs="Times New Roman"/>
          <w:sz w:val="24"/>
          <w:szCs w:val="24"/>
        </w:rPr>
        <w:br/>
      </w:r>
    </w:p>
    <w:p w14:paraId="1B760485" w14:textId="58C16913" w:rsidR="00C03BB5" w:rsidRDefault="00C03BB5" w:rsidP="00594D84">
      <w:pPr>
        <w:jc w:val="right"/>
        <w:rPr>
          <w:rFonts w:ascii="Times New Roman" w:hAnsi="Times New Roman" w:cs="Times New Roman"/>
        </w:rPr>
      </w:pPr>
      <w:r w:rsidRPr="00E30371">
        <w:rPr>
          <w:rFonts w:ascii="Times New Roman" w:hAnsi="Times New Roman" w:cs="Times New Roman"/>
        </w:rPr>
        <w:t xml:space="preserve">Jeżewo, dn. </w:t>
      </w:r>
      <w:r w:rsidR="001640BF">
        <w:rPr>
          <w:rFonts w:ascii="Times New Roman" w:hAnsi="Times New Roman" w:cs="Times New Roman"/>
        </w:rPr>
        <w:t>1</w:t>
      </w:r>
      <w:r w:rsidR="00723F2E">
        <w:rPr>
          <w:rFonts w:ascii="Times New Roman" w:hAnsi="Times New Roman" w:cs="Times New Roman"/>
        </w:rPr>
        <w:t>6</w:t>
      </w:r>
      <w:r w:rsidR="006C3824">
        <w:rPr>
          <w:rFonts w:ascii="Times New Roman" w:hAnsi="Times New Roman" w:cs="Times New Roman"/>
        </w:rPr>
        <w:t>.0</w:t>
      </w:r>
      <w:r w:rsidR="00043E52">
        <w:rPr>
          <w:rFonts w:ascii="Times New Roman" w:hAnsi="Times New Roman" w:cs="Times New Roman"/>
        </w:rPr>
        <w:t>1</w:t>
      </w:r>
      <w:r w:rsidR="006C3824">
        <w:rPr>
          <w:rFonts w:ascii="Times New Roman" w:hAnsi="Times New Roman" w:cs="Times New Roman"/>
        </w:rPr>
        <w:t>.202</w:t>
      </w:r>
      <w:r w:rsidR="00723F2E">
        <w:rPr>
          <w:rFonts w:ascii="Times New Roman" w:hAnsi="Times New Roman" w:cs="Times New Roman"/>
        </w:rPr>
        <w:t>6</w:t>
      </w:r>
      <w:r w:rsidRPr="00E30371">
        <w:rPr>
          <w:rFonts w:ascii="Times New Roman" w:hAnsi="Times New Roman" w:cs="Times New Roman"/>
        </w:rPr>
        <w:t xml:space="preserve"> r.</w:t>
      </w:r>
    </w:p>
    <w:p w14:paraId="069BF89E" w14:textId="289D7847" w:rsidR="00514C34" w:rsidRPr="00E30371" w:rsidRDefault="00514C34" w:rsidP="00594D84">
      <w:pPr>
        <w:jc w:val="right"/>
        <w:rPr>
          <w:rFonts w:ascii="Times New Roman" w:hAnsi="Times New Roman" w:cs="Times New Roman"/>
        </w:rPr>
      </w:pPr>
    </w:p>
    <w:p w14:paraId="6ABD8219" w14:textId="77777777" w:rsidR="00043E52" w:rsidRDefault="00043E52" w:rsidP="00813D05">
      <w:pPr>
        <w:pStyle w:val="NormalnyWeb"/>
        <w:jc w:val="center"/>
        <w:rPr>
          <w:rFonts w:eastAsia="Malgun Gothic"/>
          <w:b/>
          <w:bCs/>
          <w:sz w:val="22"/>
          <w:szCs w:val="22"/>
        </w:rPr>
      </w:pPr>
      <w:r>
        <w:rPr>
          <w:rFonts w:eastAsia="Malgun Gothic"/>
          <w:b/>
          <w:bCs/>
          <w:sz w:val="22"/>
          <w:szCs w:val="22"/>
        </w:rPr>
        <w:t xml:space="preserve">Sprawozdanie z pracy </w:t>
      </w:r>
    </w:p>
    <w:p w14:paraId="4A17A639" w14:textId="45CE079F" w:rsidR="00325814" w:rsidRDefault="00043E52" w:rsidP="00813D05">
      <w:pPr>
        <w:pStyle w:val="NormalnyWeb"/>
        <w:jc w:val="center"/>
        <w:rPr>
          <w:rFonts w:eastAsia="Malgun Gothic"/>
          <w:b/>
          <w:bCs/>
          <w:sz w:val="22"/>
          <w:szCs w:val="22"/>
        </w:rPr>
      </w:pPr>
      <w:r>
        <w:rPr>
          <w:rFonts w:eastAsia="Malgun Gothic"/>
          <w:b/>
          <w:bCs/>
          <w:sz w:val="22"/>
          <w:szCs w:val="22"/>
        </w:rPr>
        <w:t xml:space="preserve">Komisji </w:t>
      </w:r>
      <w:r w:rsidR="00EF67F3">
        <w:rPr>
          <w:rFonts w:eastAsia="Malgun Gothic"/>
          <w:b/>
          <w:bCs/>
          <w:sz w:val="22"/>
          <w:szCs w:val="22"/>
        </w:rPr>
        <w:t>Rewizyjnej</w:t>
      </w:r>
      <w:r>
        <w:rPr>
          <w:rFonts w:eastAsia="Malgun Gothic"/>
          <w:b/>
          <w:bCs/>
          <w:sz w:val="22"/>
          <w:szCs w:val="22"/>
        </w:rPr>
        <w:t xml:space="preserve"> Gminy Jeżewo za 202</w:t>
      </w:r>
      <w:r w:rsidR="00723F2E">
        <w:rPr>
          <w:rFonts w:eastAsia="Malgun Gothic"/>
          <w:b/>
          <w:bCs/>
          <w:sz w:val="22"/>
          <w:szCs w:val="22"/>
        </w:rPr>
        <w:t>5</w:t>
      </w:r>
      <w:r>
        <w:rPr>
          <w:rFonts w:eastAsia="Malgun Gothic"/>
          <w:b/>
          <w:bCs/>
          <w:sz w:val="22"/>
          <w:szCs w:val="22"/>
        </w:rPr>
        <w:t xml:space="preserve"> rok</w:t>
      </w:r>
    </w:p>
    <w:p w14:paraId="1960DAE4" w14:textId="77777777" w:rsidR="00723F2E" w:rsidRDefault="00723F2E" w:rsidP="00813D05">
      <w:pPr>
        <w:pStyle w:val="NormalnyWeb"/>
        <w:jc w:val="center"/>
        <w:rPr>
          <w:rFonts w:eastAsia="Malgun Gothic"/>
          <w:b/>
          <w:bCs/>
          <w:sz w:val="22"/>
          <w:szCs w:val="22"/>
        </w:rPr>
      </w:pPr>
    </w:p>
    <w:p w14:paraId="490A6B67" w14:textId="0EFE2CBC" w:rsidR="00723F2E" w:rsidRPr="007C0D86" w:rsidRDefault="00723F2E" w:rsidP="00723F2E">
      <w:pPr>
        <w:jc w:val="both"/>
      </w:pPr>
      <w:r w:rsidRPr="007C0D86">
        <w:t>W roku 2025</w:t>
      </w:r>
      <w:r>
        <w:t xml:space="preserve"> </w:t>
      </w:r>
      <w:r w:rsidRPr="007C0D86">
        <w:t xml:space="preserve">r. Komisja Rewizyjna pracowała w oparciu o przyjęty </w:t>
      </w:r>
      <w:r>
        <w:t>u</w:t>
      </w:r>
      <w:r w:rsidRPr="007C0D86">
        <w:t xml:space="preserve">chwalą nr </w:t>
      </w:r>
      <w:r>
        <w:t>XI/66/2025 p</w:t>
      </w:r>
      <w:r w:rsidRPr="007C0D86">
        <w:t xml:space="preserve">lan pracy </w:t>
      </w:r>
      <w:r>
        <w:br/>
      </w:r>
      <w:r w:rsidRPr="007C0D86">
        <w:t>w następującym składzie osobowym:</w:t>
      </w:r>
    </w:p>
    <w:p w14:paraId="09401C8B" w14:textId="3C395B4F" w:rsidR="00723F2E" w:rsidRPr="007C0D86" w:rsidRDefault="00723F2E" w:rsidP="00723F2E">
      <w:pPr>
        <w:pStyle w:val="Akapitzlist"/>
        <w:numPr>
          <w:ilvl w:val="0"/>
          <w:numId w:val="10"/>
        </w:numPr>
        <w:spacing w:after="160" w:line="278" w:lineRule="auto"/>
        <w:jc w:val="both"/>
      </w:pPr>
      <w:r w:rsidRPr="007C0D86">
        <w:t>Przewodnicząca</w:t>
      </w:r>
      <w:r w:rsidR="00E90280">
        <w:t xml:space="preserve"> - </w:t>
      </w:r>
      <w:r w:rsidRPr="007C0D86">
        <w:t>Barbara Wrycza</w:t>
      </w:r>
    </w:p>
    <w:p w14:paraId="7B93C6B3" w14:textId="6419E3C0" w:rsidR="00723F2E" w:rsidRPr="007C0D86" w:rsidRDefault="00723F2E" w:rsidP="00723F2E">
      <w:pPr>
        <w:pStyle w:val="Akapitzlist"/>
        <w:numPr>
          <w:ilvl w:val="0"/>
          <w:numId w:val="10"/>
        </w:numPr>
        <w:spacing w:after="160" w:line="278" w:lineRule="auto"/>
        <w:jc w:val="both"/>
      </w:pPr>
      <w:r w:rsidRPr="007C0D86">
        <w:t>Z-ca Przewodniczącego - Karol Olszewski</w:t>
      </w:r>
    </w:p>
    <w:p w14:paraId="6F3AC8CB" w14:textId="49782B35" w:rsidR="00723F2E" w:rsidRPr="007C0D86" w:rsidRDefault="00723F2E" w:rsidP="00723F2E">
      <w:pPr>
        <w:pStyle w:val="Akapitzlist"/>
        <w:numPr>
          <w:ilvl w:val="0"/>
          <w:numId w:val="10"/>
        </w:numPr>
        <w:spacing w:after="160" w:line="278" w:lineRule="auto"/>
        <w:jc w:val="both"/>
      </w:pPr>
      <w:r w:rsidRPr="007C0D86">
        <w:t>Człone</w:t>
      </w:r>
      <w:r w:rsidR="00E90280">
        <w:t xml:space="preserve">k - </w:t>
      </w:r>
      <w:r w:rsidRPr="007C0D86">
        <w:t xml:space="preserve">Sebastian  </w:t>
      </w:r>
      <w:proofErr w:type="spellStart"/>
      <w:r w:rsidRPr="007C0D86">
        <w:t>Modliszewski</w:t>
      </w:r>
      <w:proofErr w:type="spellEnd"/>
    </w:p>
    <w:p w14:paraId="3D36190B" w14:textId="69143E90" w:rsidR="00723F2E" w:rsidRPr="007C0D86" w:rsidRDefault="00723F2E" w:rsidP="00723F2E">
      <w:pPr>
        <w:jc w:val="both"/>
      </w:pPr>
      <w:r w:rsidRPr="007C0D86">
        <w:t xml:space="preserve"> Komisja w okresie</w:t>
      </w:r>
      <w:r>
        <w:t xml:space="preserve"> </w:t>
      </w:r>
      <w:r w:rsidRPr="007C0D86">
        <w:t>sprawozdawczym</w:t>
      </w:r>
      <w:r>
        <w:t xml:space="preserve"> </w:t>
      </w:r>
      <w:r w:rsidRPr="007C0D86">
        <w:t>odbyła 19 posiedzeń</w:t>
      </w:r>
      <w:r>
        <w:t xml:space="preserve"> </w:t>
      </w:r>
      <w:r w:rsidRPr="007C0D86">
        <w:t>wspólnie</w:t>
      </w:r>
      <w:r>
        <w:t xml:space="preserve"> </w:t>
      </w:r>
      <w:r w:rsidRPr="007C0D86">
        <w:t xml:space="preserve">z pozostałymi stałymi Komisjami Rady Gminy Jeżewo, podczas których zaopiniowała szereg projektów </w:t>
      </w:r>
      <w:r>
        <w:t>u</w:t>
      </w:r>
      <w:r w:rsidRPr="007C0D86">
        <w:t>chwał oraz posiedzenia</w:t>
      </w:r>
      <w:r>
        <w:t xml:space="preserve"> </w:t>
      </w:r>
      <w:r w:rsidRPr="007C0D86">
        <w:t>w trakcie , których</w:t>
      </w:r>
      <w:r>
        <w:t xml:space="preserve"> </w:t>
      </w:r>
      <w:r w:rsidRPr="007C0D86">
        <w:t>dokonała czynności</w:t>
      </w:r>
      <w:r>
        <w:t xml:space="preserve"> </w:t>
      </w:r>
      <w:r w:rsidRPr="007C0D86">
        <w:t>sprawdzających, zgodnie z</w:t>
      </w:r>
      <w:r>
        <w:t xml:space="preserve"> </w:t>
      </w:r>
      <w:r w:rsidRPr="007C0D86">
        <w:t>przyjętym planem pracy. Posiedzenia zwoływano</w:t>
      </w:r>
      <w:r>
        <w:t xml:space="preserve"> </w:t>
      </w:r>
      <w:r w:rsidRPr="007C0D86">
        <w:t>w</w:t>
      </w:r>
      <w:r>
        <w:t xml:space="preserve"> </w:t>
      </w:r>
      <w:r w:rsidRPr="007C0D86">
        <w:t>trybie stacjonarnym w Urzędzie Gminy Jeżewo oraz jedno w rybie wyjazdowym kontrola inwestycji modernizacji kortu tenisowego w parku nad</w:t>
      </w:r>
      <w:r>
        <w:t xml:space="preserve"> </w:t>
      </w:r>
      <w:r w:rsidRPr="007C0D86">
        <w:t xml:space="preserve">Jeziorem </w:t>
      </w:r>
      <w:proofErr w:type="spellStart"/>
      <w:r w:rsidRPr="007C0D86">
        <w:t>Jeżewko</w:t>
      </w:r>
      <w:proofErr w:type="spellEnd"/>
      <w:r>
        <w:t xml:space="preserve"> </w:t>
      </w:r>
      <w:r w:rsidRPr="007C0D86">
        <w:t>w Jeżewie.</w:t>
      </w:r>
      <w:r>
        <w:t xml:space="preserve"> </w:t>
      </w:r>
      <w:r w:rsidRPr="007C0D86">
        <w:t>W roku 2025</w:t>
      </w:r>
      <w:r>
        <w:t xml:space="preserve"> przeprowadzono</w:t>
      </w:r>
      <w:r w:rsidRPr="007C0D86">
        <w:t xml:space="preserve"> kontrolę</w:t>
      </w:r>
      <w:r>
        <w:t xml:space="preserve"> </w:t>
      </w:r>
      <w:r w:rsidR="00D3328B">
        <w:br/>
      </w:r>
      <w:r w:rsidRPr="007C0D86">
        <w:t>w zakresie analizy</w:t>
      </w:r>
      <w:r>
        <w:t xml:space="preserve"> </w:t>
      </w:r>
      <w:r w:rsidRPr="007C0D86">
        <w:t>wydatków</w:t>
      </w:r>
      <w:r>
        <w:t xml:space="preserve"> </w:t>
      </w:r>
      <w:r w:rsidRPr="007C0D86">
        <w:t>poniesionych</w:t>
      </w:r>
      <w:r>
        <w:t xml:space="preserve"> </w:t>
      </w:r>
      <w:r w:rsidRPr="007C0D86">
        <w:t>na promocję</w:t>
      </w:r>
      <w:r>
        <w:t xml:space="preserve"> </w:t>
      </w:r>
      <w:r w:rsidRPr="007C0D86">
        <w:t>Gminy</w:t>
      </w:r>
      <w:r>
        <w:t xml:space="preserve"> </w:t>
      </w:r>
      <w:r w:rsidRPr="007C0D86">
        <w:t>w</w:t>
      </w:r>
      <w:r>
        <w:t xml:space="preserve"> </w:t>
      </w:r>
      <w:r w:rsidRPr="007C0D86">
        <w:t>2024 r.</w:t>
      </w:r>
      <w:r>
        <w:t xml:space="preserve"> </w:t>
      </w:r>
      <w:r w:rsidRPr="007C0D86">
        <w:t>kontrolę</w:t>
      </w:r>
      <w:r>
        <w:t xml:space="preserve">  </w:t>
      </w:r>
      <w:r w:rsidRPr="007C0D86">
        <w:t>prawidłowości</w:t>
      </w:r>
      <w:r>
        <w:t xml:space="preserve"> </w:t>
      </w:r>
      <w:r>
        <w:br/>
      </w:r>
      <w:r w:rsidRPr="007C0D86">
        <w:t xml:space="preserve"> i</w:t>
      </w:r>
      <w:r>
        <w:t xml:space="preserve"> </w:t>
      </w:r>
      <w:r w:rsidRPr="007C0D86">
        <w:t>terminowości</w:t>
      </w:r>
      <w:r>
        <w:t xml:space="preserve"> </w:t>
      </w:r>
      <w:r w:rsidRPr="007C0D86">
        <w:t>egzekwowania przez</w:t>
      </w:r>
      <w:r>
        <w:t xml:space="preserve"> </w:t>
      </w:r>
      <w:r w:rsidRPr="007C0D86">
        <w:t>Wójta</w:t>
      </w:r>
      <w:r>
        <w:t xml:space="preserve"> </w:t>
      </w:r>
      <w:r w:rsidRPr="007C0D86">
        <w:t>od przedsiębiorców opłat z tytułu udzielonych zezwoleń</w:t>
      </w:r>
      <w:r>
        <w:t xml:space="preserve"> </w:t>
      </w:r>
      <w:r w:rsidRPr="007C0D86">
        <w:t>na</w:t>
      </w:r>
      <w:r>
        <w:t xml:space="preserve"> </w:t>
      </w:r>
      <w:r w:rsidRPr="007C0D86">
        <w:t>sprzedaż</w:t>
      </w:r>
      <w:r>
        <w:t xml:space="preserve"> </w:t>
      </w:r>
      <w:r w:rsidRPr="007C0D86">
        <w:t>napojów alkoholowych</w:t>
      </w:r>
      <w:r>
        <w:t xml:space="preserve"> </w:t>
      </w:r>
      <w:r w:rsidRPr="007C0D86">
        <w:t>oraz kontrolę prawidłowości wydatkowania środków</w:t>
      </w:r>
      <w:r>
        <w:t xml:space="preserve"> </w:t>
      </w:r>
      <w:r w:rsidRPr="007C0D86">
        <w:t>uzyskanych</w:t>
      </w:r>
      <w:r>
        <w:t xml:space="preserve"> </w:t>
      </w:r>
      <w:r w:rsidRPr="007C0D86">
        <w:t>z tytułu</w:t>
      </w:r>
      <w:r>
        <w:t xml:space="preserve"> </w:t>
      </w:r>
      <w:r w:rsidRPr="007C0D86">
        <w:t>udzielonych</w:t>
      </w:r>
      <w:r>
        <w:t xml:space="preserve"> </w:t>
      </w:r>
      <w:r w:rsidRPr="007C0D86">
        <w:t>zezwoleń na sprzedaż</w:t>
      </w:r>
      <w:r>
        <w:t xml:space="preserve"> </w:t>
      </w:r>
      <w:r w:rsidRPr="007C0D86">
        <w:t>napojów</w:t>
      </w:r>
      <w:r>
        <w:t xml:space="preserve"> </w:t>
      </w:r>
      <w:r w:rsidRPr="007C0D86">
        <w:t>alkoholowych, kontrolę finansowania działalności ochotniczych straży pożarnych – OSP Jeżewo i Osłowo. Do kontrolowanych</w:t>
      </w:r>
      <w:r>
        <w:t xml:space="preserve"> </w:t>
      </w:r>
      <w:r w:rsidRPr="007C0D86">
        <w:t>zagadnień</w:t>
      </w:r>
      <w:r>
        <w:t xml:space="preserve"> </w:t>
      </w:r>
      <w:r w:rsidRPr="007C0D86">
        <w:t>uwag</w:t>
      </w:r>
      <w:r>
        <w:t xml:space="preserve"> </w:t>
      </w:r>
      <w:r w:rsidRPr="007C0D86">
        <w:t>nie</w:t>
      </w:r>
      <w:r>
        <w:t xml:space="preserve"> </w:t>
      </w:r>
      <w:r w:rsidRPr="007C0D86">
        <w:t>wniesiono.</w:t>
      </w:r>
      <w:r>
        <w:t xml:space="preserve"> </w:t>
      </w:r>
      <w:r w:rsidRPr="007C0D86">
        <w:t>Ponadto Komisja</w:t>
      </w:r>
      <w:r>
        <w:t xml:space="preserve"> </w:t>
      </w:r>
      <w:r w:rsidRPr="007C0D86">
        <w:t>w oparciu</w:t>
      </w:r>
      <w:r>
        <w:t xml:space="preserve"> </w:t>
      </w:r>
      <w:r w:rsidRPr="007C0D86">
        <w:t>o analizę sprawozdania</w:t>
      </w:r>
      <w:r>
        <w:t xml:space="preserve"> </w:t>
      </w:r>
      <w:r w:rsidRPr="007C0D86">
        <w:t>Wójta</w:t>
      </w:r>
      <w:r>
        <w:t xml:space="preserve"> </w:t>
      </w:r>
      <w:r w:rsidRPr="007C0D86">
        <w:t>Gminy</w:t>
      </w:r>
      <w:r>
        <w:t xml:space="preserve"> </w:t>
      </w:r>
      <w:r w:rsidRPr="007C0D86">
        <w:t>Jeżewo z wykonania</w:t>
      </w:r>
      <w:r>
        <w:t xml:space="preserve"> </w:t>
      </w:r>
      <w:r w:rsidRPr="007C0D86">
        <w:t xml:space="preserve"> budżetu</w:t>
      </w:r>
      <w:r>
        <w:t xml:space="preserve"> </w:t>
      </w:r>
      <w:r w:rsidRPr="007C0D86">
        <w:t>Gminy</w:t>
      </w:r>
      <w:r>
        <w:t xml:space="preserve"> </w:t>
      </w:r>
      <w:r w:rsidRPr="007C0D86">
        <w:t>Jeżewo</w:t>
      </w:r>
      <w:r>
        <w:t xml:space="preserve"> </w:t>
      </w:r>
      <w:r w:rsidRPr="007C0D86">
        <w:t>za</w:t>
      </w:r>
      <w:r>
        <w:t xml:space="preserve"> </w:t>
      </w:r>
      <w:r w:rsidRPr="007C0D86">
        <w:t>2024 r.</w:t>
      </w:r>
      <w:r>
        <w:t xml:space="preserve"> </w:t>
      </w:r>
      <w:r w:rsidRPr="007C0D86">
        <w:t>oraz opinii</w:t>
      </w:r>
      <w:r>
        <w:t xml:space="preserve"> </w:t>
      </w:r>
      <w:r w:rsidRPr="007C0D86">
        <w:t>Regionalnej</w:t>
      </w:r>
      <w:r>
        <w:t xml:space="preserve"> </w:t>
      </w:r>
      <w:r w:rsidRPr="007C0D86">
        <w:t>Izby Obrachunkowej w Bydgoszczy o tym sprawozdaniu oraz informacji o stanie mienia Gminy Jeżewo pozytywnie ocenił wykonanie budżetu za rok 2024 i wystąpiła do Rady</w:t>
      </w:r>
      <w:r>
        <w:t xml:space="preserve"> </w:t>
      </w:r>
      <w:r w:rsidRPr="007C0D86">
        <w:t>Gminy</w:t>
      </w:r>
      <w:r>
        <w:t xml:space="preserve"> </w:t>
      </w:r>
      <w:r w:rsidRPr="007C0D86">
        <w:t>Jeżewo</w:t>
      </w:r>
      <w:r>
        <w:t xml:space="preserve"> </w:t>
      </w:r>
      <w:r w:rsidRPr="007C0D86">
        <w:t>z wnioskiem o udzielenie Wójtowi Gminy Jeżewo</w:t>
      </w:r>
      <w:r>
        <w:t xml:space="preserve"> </w:t>
      </w:r>
      <w:r w:rsidRPr="007C0D86">
        <w:t>absolutorium za 2024 r.</w:t>
      </w:r>
      <w:r>
        <w:t xml:space="preserve"> </w:t>
      </w:r>
      <w:r w:rsidRPr="007C0D86">
        <w:t>Komisja</w:t>
      </w:r>
      <w:r>
        <w:t xml:space="preserve"> </w:t>
      </w:r>
      <w:r w:rsidRPr="007C0D86">
        <w:t>zaopiniowała także</w:t>
      </w:r>
      <w:r>
        <w:t xml:space="preserve"> </w:t>
      </w:r>
      <w:r w:rsidRPr="007C0D86">
        <w:t>stawki podatków</w:t>
      </w:r>
      <w:r w:rsidR="00E90280">
        <w:t xml:space="preserve"> </w:t>
      </w:r>
      <w:r w:rsidRPr="007C0D86">
        <w:t>lokalnych oraz</w:t>
      </w:r>
      <w:r>
        <w:t xml:space="preserve"> </w:t>
      </w:r>
      <w:r w:rsidRPr="007C0D86">
        <w:t>projekt budżetu na rok 2026. Komisja opiniowała projekty uchwał</w:t>
      </w:r>
      <w:r>
        <w:t xml:space="preserve"> </w:t>
      </w:r>
      <w:r w:rsidRPr="007C0D86">
        <w:t xml:space="preserve">wynikających </w:t>
      </w:r>
      <w:r w:rsidR="00E90280">
        <w:br/>
      </w:r>
      <w:r w:rsidRPr="007C0D86">
        <w:t>z</w:t>
      </w:r>
      <w:r>
        <w:t xml:space="preserve"> </w:t>
      </w:r>
      <w:r w:rsidRPr="007C0D86">
        <w:t>bieżących zadań</w:t>
      </w:r>
      <w:r>
        <w:t xml:space="preserve"> </w:t>
      </w:r>
      <w:r w:rsidRPr="007C0D86">
        <w:t>Gminy Jeżewo. W</w:t>
      </w:r>
      <w:r w:rsidR="00E90280">
        <w:t xml:space="preserve"> </w:t>
      </w:r>
      <w:r w:rsidRPr="007C0D86">
        <w:t>zależności</w:t>
      </w:r>
      <w:r>
        <w:t xml:space="preserve"> </w:t>
      </w:r>
      <w:r w:rsidRPr="007C0D86">
        <w:t>od</w:t>
      </w:r>
      <w:r>
        <w:t xml:space="preserve"> </w:t>
      </w:r>
      <w:r w:rsidRPr="007C0D86">
        <w:t>omawianego</w:t>
      </w:r>
      <w:r>
        <w:t xml:space="preserve"> </w:t>
      </w:r>
      <w:r w:rsidRPr="007C0D86">
        <w:t>zagadnienia</w:t>
      </w:r>
      <w:r>
        <w:t xml:space="preserve"> </w:t>
      </w:r>
      <w:r w:rsidRPr="007C0D86">
        <w:t>w posiedzeniach</w:t>
      </w:r>
      <w:r>
        <w:t xml:space="preserve"> </w:t>
      </w:r>
      <w:r w:rsidRPr="007C0D86">
        <w:t xml:space="preserve">Komisji uczestniczyli: Wójt Gminy, Z-ca Wójta, Skarbnik </w:t>
      </w:r>
      <w:r>
        <w:br/>
      </w:r>
      <w:r w:rsidRPr="007C0D86">
        <w:t>i pracownicy referatów Urzędu.</w:t>
      </w:r>
      <w:r>
        <w:t xml:space="preserve"> </w:t>
      </w:r>
    </w:p>
    <w:p w14:paraId="5F6B9A3A" w14:textId="5E6AD291" w:rsidR="00723F2E" w:rsidRPr="007C0D86" w:rsidRDefault="00723F2E" w:rsidP="00723F2E">
      <w:r w:rsidRPr="007C0D86">
        <w:t xml:space="preserve">Komisja Rewizyjna wykonała w całości plan pracy przewidziany do realizacji w 2025 roku. </w:t>
      </w:r>
      <w:r>
        <w:br/>
      </w:r>
      <w:r w:rsidRPr="007C0D86">
        <w:t xml:space="preserve">Kończąc </w:t>
      </w:r>
      <w:r>
        <w:t xml:space="preserve"> </w:t>
      </w:r>
      <w:r w:rsidRPr="007C0D86">
        <w:t>chciałabym podziękować c</w:t>
      </w:r>
      <w:r>
        <w:t>z</w:t>
      </w:r>
      <w:r w:rsidRPr="007C0D86">
        <w:t>łonkom komisji za udział w posiedzeniach komisji, Panu Wójtowi oraz wszystkim pracownikom za pomoc w organizacji pracy komisji.</w:t>
      </w:r>
    </w:p>
    <w:p w14:paraId="3E089E1A" w14:textId="77777777" w:rsidR="00723F2E" w:rsidRPr="007C0D86" w:rsidRDefault="00723F2E" w:rsidP="00723F2E"/>
    <w:p w14:paraId="6BA62F06" w14:textId="77777777" w:rsidR="00723F2E" w:rsidRPr="007C0D86" w:rsidRDefault="00723F2E" w:rsidP="00723F2E"/>
    <w:p w14:paraId="117341CD" w14:textId="0C2ED28B" w:rsidR="0000070D" w:rsidRDefault="00813D05" w:rsidP="00813D05">
      <w:pPr>
        <w:pStyle w:val="NormalnyWeb"/>
        <w:jc w:val="both"/>
        <w:rPr>
          <w:rFonts w:eastAsia="Malgun Gothic"/>
          <w:sz w:val="22"/>
          <w:szCs w:val="22"/>
        </w:rPr>
      </w:pP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</w:r>
    </w:p>
    <w:p w14:paraId="20F2EA6F" w14:textId="07DC6BBC" w:rsidR="00813D05" w:rsidRDefault="00813D05" w:rsidP="00406736">
      <w:pPr>
        <w:pStyle w:val="NormalnyWeb"/>
        <w:ind w:left="4956"/>
        <w:jc w:val="both"/>
        <w:rPr>
          <w:rFonts w:eastAsia="Malgun Gothic"/>
          <w:sz w:val="22"/>
          <w:szCs w:val="22"/>
        </w:rPr>
      </w:pPr>
      <w:r>
        <w:rPr>
          <w:rFonts w:eastAsia="Malgun Gothic"/>
          <w:sz w:val="22"/>
          <w:szCs w:val="22"/>
        </w:rPr>
        <w:t>Przewodnicz</w:t>
      </w:r>
      <w:r w:rsidR="00EF67F3">
        <w:rPr>
          <w:rFonts w:eastAsia="Malgun Gothic"/>
          <w:sz w:val="22"/>
          <w:szCs w:val="22"/>
        </w:rPr>
        <w:t>ąca</w:t>
      </w:r>
      <w:r>
        <w:rPr>
          <w:rFonts w:eastAsia="Malgun Gothic"/>
          <w:sz w:val="22"/>
          <w:szCs w:val="22"/>
        </w:rPr>
        <w:t xml:space="preserve"> </w:t>
      </w:r>
      <w:r w:rsidR="00EF67F3">
        <w:rPr>
          <w:rFonts w:eastAsia="Malgun Gothic"/>
          <w:sz w:val="22"/>
          <w:szCs w:val="22"/>
        </w:rPr>
        <w:t>Komisji Rewizyjnej</w:t>
      </w:r>
    </w:p>
    <w:p w14:paraId="00282C4F" w14:textId="1F9BAF8C" w:rsidR="00813D05" w:rsidRPr="00813D05" w:rsidRDefault="00813D05" w:rsidP="00813D05">
      <w:pPr>
        <w:pStyle w:val="NormalnyWeb"/>
        <w:jc w:val="both"/>
        <w:rPr>
          <w:sz w:val="22"/>
          <w:szCs w:val="22"/>
        </w:rPr>
      </w:pP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</w:r>
      <w:r>
        <w:rPr>
          <w:rFonts w:eastAsia="Malgun Gothic"/>
          <w:sz w:val="22"/>
          <w:szCs w:val="22"/>
        </w:rPr>
        <w:tab/>
        <w:t xml:space="preserve">/-/ </w:t>
      </w:r>
      <w:r w:rsidR="00EF67F3">
        <w:rPr>
          <w:rFonts w:eastAsia="Malgun Gothic"/>
          <w:sz w:val="22"/>
          <w:szCs w:val="22"/>
        </w:rPr>
        <w:t>Barbara Wrycza</w:t>
      </w:r>
    </w:p>
    <w:p w14:paraId="396CFA60" w14:textId="4FEC554A" w:rsidR="002B69B2" w:rsidRDefault="00C03BB5" w:rsidP="00C03BB5">
      <w:pPr>
        <w:rPr>
          <w:rFonts w:ascii="Times New Roman" w:hAnsi="Times New Roman" w:cs="Times New Roman"/>
        </w:rPr>
      </w:pPr>
      <w:r w:rsidRPr="00586157">
        <w:rPr>
          <w:rFonts w:ascii="Times New Roman" w:hAnsi="Times New Roman" w:cs="Times New Roman"/>
        </w:rPr>
        <w:t xml:space="preserve">  </w:t>
      </w:r>
    </w:p>
    <w:sectPr w:rsidR="002B69B2" w:rsidSect="001D5630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29A0"/>
    <w:multiLevelType w:val="hybridMultilevel"/>
    <w:tmpl w:val="1AF22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3390"/>
    <w:multiLevelType w:val="hybridMultilevel"/>
    <w:tmpl w:val="5B8A5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74504"/>
    <w:multiLevelType w:val="hybridMultilevel"/>
    <w:tmpl w:val="2DCC7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63D90"/>
    <w:multiLevelType w:val="hybridMultilevel"/>
    <w:tmpl w:val="8E70F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0787F"/>
    <w:multiLevelType w:val="hybridMultilevel"/>
    <w:tmpl w:val="24AE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67D3C"/>
    <w:multiLevelType w:val="hybridMultilevel"/>
    <w:tmpl w:val="7AEE6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21A07"/>
    <w:multiLevelType w:val="hybridMultilevel"/>
    <w:tmpl w:val="14CAF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67B78"/>
    <w:multiLevelType w:val="hybridMultilevel"/>
    <w:tmpl w:val="E23CA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F5673"/>
    <w:multiLevelType w:val="hybridMultilevel"/>
    <w:tmpl w:val="3964FEDC"/>
    <w:lvl w:ilvl="0" w:tplc="F34C5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0B56F1"/>
    <w:multiLevelType w:val="hybridMultilevel"/>
    <w:tmpl w:val="40C89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40630">
    <w:abstractNumId w:val="9"/>
  </w:num>
  <w:num w:numId="2" w16cid:durableId="1011948725">
    <w:abstractNumId w:val="8"/>
  </w:num>
  <w:num w:numId="3" w16cid:durableId="830218464">
    <w:abstractNumId w:val="0"/>
  </w:num>
  <w:num w:numId="4" w16cid:durableId="1313100416">
    <w:abstractNumId w:val="3"/>
  </w:num>
  <w:num w:numId="5" w16cid:durableId="1447843962">
    <w:abstractNumId w:val="4"/>
  </w:num>
  <w:num w:numId="6" w16cid:durableId="144124828">
    <w:abstractNumId w:val="1"/>
  </w:num>
  <w:num w:numId="7" w16cid:durableId="561067311">
    <w:abstractNumId w:val="6"/>
  </w:num>
  <w:num w:numId="8" w16cid:durableId="1717466321">
    <w:abstractNumId w:val="5"/>
  </w:num>
  <w:num w:numId="9" w16cid:durableId="2110619642">
    <w:abstractNumId w:val="7"/>
  </w:num>
  <w:num w:numId="10" w16cid:durableId="188776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B0"/>
    <w:rsid w:val="0000070D"/>
    <w:rsid w:val="00043E52"/>
    <w:rsid w:val="000A4C07"/>
    <w:rsid w:val="001640BF"/>
    <w:rsid w:val="00180A9B"/>
    <w:rsid w:val="001D5630"/>
    <w:rsid w:val="00250AB0"/>
    <w:rsid w:val="002B69B2"/>
    <w:rsid w:val="002C4021"/>
    <w:rsid w:val="00325814"/>
    <w:rsid w:val="003F08EC"/>
    <w:rsid w:val="003F7A63"/>
    <w:rsid w:val="00406736"/>
    <w:rsid w:val="004104D9"/>
    <w:rsid w:val="00417B87"/>
    <w:rsid w:val="004202FA"/>
    <w:rsid w:val="00422A1D"/>
    <w:rsid w:val="004238EE"/>
    <w:rsid w:val="00445664"/>
    <w:rsid w:val="0047486F"/>
    <w:rsid w:val="00493A33"/>
    <w:rsid w:val="004D32E0"/>
    <w:rsid w:val="00514C34"/>
    <w:rsid w:val="00586157"/>
    <w:rsid w:val="00592B6D"/>
    <w:rsid w:val="00594D84"/>
    <w:rsid w:val="00595E67"/>
    <w:rsid w:val="005B187A"/>
    <w:rsid w:val="005F2A14"/>
    <w:rsid w:val="00636FCC"/>
    <w:rsid w:val="006C3134"/>
    <w:rsid w:val="006C3824"/>
    <w:rsid w:val="006E510A"/>
    <w:rsid w:val="00706651"/>
    <w:rsid w:val="007070AB"/>
    <w:rsid w:val="00723F2E"/>
    <w:rsid w:val="00745107"/>
    <w:rsid w:val="00773164"/>
    <w:rsid w:val="00776959"/>
    <w:rsid w:val="007770DA"/>
    <w:rsid w:val="00783E38"/>
    <w:rsid w:val="007D4433"/>
    <w:rsid w:val="007E4564"/>
    <w:rsid w:val="00810495"/>
    <w:rsid w:val="00813D05"/>
    <w:rsid w:val="00822FAB"/>
    <w:rsid w:val="00846906"/>
    <w:rsid w:val="00851541"/>
    <w:rsid w:val="00895D87"/>
    <w:rsid w:val="008C775F"/>
    <w:rsid w:val="00907705"/>
    <w:rsid w:val="00AD05F6"/>
    <w:rsid w:val="00B554BA"/>
    <w:rsid w:val="00B84F25"/>
    <w:rsid w:val="00B93DEC"/>
    <w:rsid w:val="00BA78EC"/>
    <w:rsid w:val="00C03BB5"/>
    <w:rsid w:val="00C75D51"/>
    <w:rsid w:val="00CD0670"/>
    <w:rsid w:val="00CE2E00"/>
    <w:rsid w:val="00CE351F"/>
    <w:rsid w:val="00D04CC9"/>
    <w:rsid w:val="00D165B1"/>
    <w:rsid w:val="00D2528E"/>
    <w:rsid w:val="00D3328B"/>
    <w:rsid w:val="00D34532"/>
    <w:rsid w:val="00D51E72"/>
    <w:rsid w:val="00DB092C"/>
    <w:rsid w:val="00DD0602"/>
    <w:rsid w:val="00DD7951"/>
    <w:rsid w:val="00DF29E7"/>
    <w:rsid w:val="00E23768"/>
    <w:rsid w:val="00E30371"/>
    <w:rsid w:val="00E61B0E"/>
    <w:rsid w:val="00E90280"/>
    <w:rsid w:val="00ED0916"/>
    <w:rsid w:val="00ED61D0"/>
    <w:rsid w:val="00EE455F"/>
    <w:rsid w:val="00EF67F3"/>
    <w:rsid w:val="00F30F9C"/>
    <w:rsid w:val="00F970C6"/>
    <w:rsid w:val="00FB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2D4D"/>
  <w15:docId w15:val="{8735D506-BED6-4301-B909-923FCED0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187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951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6FC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14C3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7066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jezewo.eu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jezew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FA0A-086C-4B71-A343-058889EF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posiedzeniu komisji skarg, wnisoków i petycji</vt:lpstr>
    </vt:vector>
  </TitlesOfParts>
  <Company>Hewlett-Packard Company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posiedzeniu komisji skarg, wnisoków i petycji</dc:title>
  <dc:creator>Emil</dc:creator>
  <cp:lastModifiedBy>Joanna Kunek</cp:lastModifiedBy>
  <cp:revision>29</cp:revision>
  <cp:lastPrinted>2024-09-20T07:57:00Z</cp:lastPrinted>
  <dcterms:created xsi:type="dcterms:W3CDTF">2023-01-02T10:10:00Z</dcterms:created>
  <dcterms:modified xsi:type="dcterms:W3CDTF">2026-02-19T08:03:00Z</dcterms:modified>
</cp:coreProperties>
</file>